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7F4">
        <w:rPr>
          <w:rFonts w:ascii="Times New Roman" w:hAnsi="Times New Roman" w:cs="Times New Roman"/>
          <w:sz w:val="28"/>
          <w:szCs w:val="28"/>
        </w:rPr>
        <w:t>Измерение объёмов жидкостей с помощью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A67F4">
        <w:rPr>
          <w:rFonts w:ascii="Times New Roman" w:hAnsi="Times New Roman" w:cs="Times New Roman"/>
          <w:sz w:val="28"/>
          <w:szCs w:val="28"/>
        </w:rPr>
        <w:t>пипетки</w:t>
      </w:r>
      <w:r>
        <w:rPr>
          <w:rFonts w:ascii="Times New Roman" w:hAnsi="Times New Roman" w:cs="Times New Roman"/>
          <w:sz w:val="28"/>
          <w:szCs w:val="28"/>
        </w:rPr>
        <w:t xml:space="preserve"> (процесс наполнения и опорожнения</w:t>
      </w:r>
      <w:r w:rsidRPr="00EA67F4">
        <w:rPr>
          <w:rFonts w:ascii="Times New Roman" w:hAnsi="Times New Roman" w:cs="Times New Roman"/>
          <w:sz w:val="28"/>
          <w:szCs w:val="28"/>
        </w:rPr>
        <w:t xml:space="preserve"> пипетки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67F4">
        <w:rPr>
          <w:rFonts w:ascii="Times New Roman" w:hAnsi="Times New Roman" w:cs="Times New Roman"/>
          <w:sz w:val="28"/>
          <w:szCs w:val="28"/>
        </w:rPr>
        <w:t xml:space="preserve">Измерение объёмов жидкостей с помощью </w:t>
      </w:r>
      <w:r>
        <w:rPr>
          <w:rFonts w:ascii="Times New Roman" w:hAnsi="Times New Roman" w:cs="Times New Roman"/>
          <w:sz w:val="28"/>
          <w:szCs w:val="28"/>
        </w:rPr>
        <w:t>бюретки (процесс н</w:t>
      </w:r>
      <w:r w:rsidRPr="00EA67F4">
        <w:rPr>
          <w:rFonts w:ascii="Times New Roman" w:hAnsi="Times New Roman" w:cs="Times New Roman"/>
          <w:sz w:val="28"/>
          <w:szCs w:val="28"/>
        </w:rPr>
        <w:t>аполнени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A67F4">
        <w:rPr>
          <w:rFonts w:ascii="Times New Roman" w:hAnsi="Times New Roman" w:cs="Times New Roman"/>
          <w:sz w:val="28"/>
          <w:szCs w:val="28"/>
        </w:rPr>
        <w:t xml:space="preserve"> и опорожнени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EA67F4">
        <w:rPr>
          <w:rFonts w:ascii="Times New Roman" w:hAnsi="Times New Roman" w:cs="Times New Roman"/>
          <w:sz w:val="28"/>
          <w:szCs w:val="28"/>
        </w:rPr>
        <w:t xml:space="preserve"> бюреток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Калибрование пипеток. Посуда и принадлежности. Порядок калибровки.  Математическая обработка результатов.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Отбор проб воды. Цель отбора проб воды. Требования к оборудованию для отбора проб.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Транспортирование проб воды. Консервация проб воды.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Типы отбираемых проб и их применение: точечные, периодические, непрерывный отбор, отбор проб сериями, составная проба, проба большого объема.</w:t>
      </w:r>
    </w:p>
    <w:p w:rsidR="00816239" w:rsidRPr="003842A7" w:rsidRDefault="003842A7" w:rsidP="0081623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Оборудование для отбора точечных проб на глубине. Оборудование для отбора проб донных отложений. Оборудование для отбора проб микробиологических показателей. 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Водородный показатель рН. Методы определения рН. 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рН раствора с помощью индикатор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лакмусовой бумаги.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Определение рН раствора с помощью рН-метра.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Титрование. Определение. Типы химических реакций. Типы титрования (прямое, обратное, титрование заместителя). Назначение.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Буферные растворы. Определение. Классификация буферных систем.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сухого остатка весовым методом.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Жесткость воды. Типы жесткости. 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жесткости воды титриметрическим способом.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Анализ. Определение. Виды анализов: качественный, количественный. 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анализа: физические, химические, физико-химические.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Анализ. Классификация методов  анализа по количеству  вещества взятого на анализ.</w:t>
      </w:r>
    </w:p>
    <w:p w:rsidR="003842A7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Понятие метода, методика. Факторы, учитывающие выбор метода анализа. 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Количественный анализ. Задачи. Назначение.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методы количественного анализа. Краткая характеристика.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Фактор эквивалентности. Определение фактора эквивалентности простых веществ, кислот, оснований и солей.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Помещения в химической лаборатории, их назначение.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Химические реактивы. Классификация  химических реагентов по назначению и чистоте.</w:t>
      </w:r>
    </w:p>
    <w:p w:rsidR="00816239" w:rsidRPr="003842A7" w:rsidRDefault="003842A7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  <w:bookmarkStart w:id="0" w:name="_GoBack"/>
      <w:bookmarkEnd w:id="0"/>
    </w:p>
    <w:p w:rsidR="00816239" w:rsidRDefault="00816239" w:rsidP="00816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Правила работы с химическими реагентами. Условия хранения химических реактивов.    </w:t>
      </w:r>
    </w:p>
    <w:p w:rsidR="000230F9" w:rsidRDefault="003842A7"/>
    <w:sectPr w:rsidR="000230F9" w:rsidSect="00816239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6DE"/>
    <w:rsid w:val="0028010B"/>
    <w:rsid w:val="003842A7"/>
    <w:rsid w:val="00816239"/>
    <w:rsid w:val="00DE459A"/>
    <w:rsid w:val="00EF6BA6"/>
    <w:rsid w:val="00F1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239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239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вп</cp:lastModifiedBy>
  <cp:revision>4</cp:revision>
  <dcterms:created xsi:type="dcterms:W3CDTF">2023-11-06T14:04:00Z</dcterms:created>
  <dcterms:modified xsi:type="dcterms:W3CDTF">2023-11-23T07:21:00Z</dcterms:modified>
</cp:coreProperties>
</file>